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2C" w:rsidRPr="006F7B2C" w:rsidRDefault="006F7B2C" w:rsidP="006F7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Информация для граждан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(установка </w:t>
      </w:r>
      <w:proofErr w:type="spellStart"/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общедомового</w:t>
      </w:r>
      <w:proofErr w:type="spellEnd"/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прибора учета тепловой энергии)</w:t>
      </w:r>
    </w:p>
    <w:p w:rsidR="006F7B2C" w:rsidRPr="006F7B2C" w:rsidRDefault="006F7B2C" w:rsidP="006F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собственники квартир и жилых домов обязаны установить приборы учета энергетических ресурсов и воды в сроки и периоды, указанные в действующем законодательстве.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Что необходимо делать, если принято решение установить </w:t>
      </w:r>
      <w:proofErr w:type="spellStart"/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общедомовой</w:t>
      </w:r>
      <w:proofErr w:type="spellEnd"/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 прибор учета тепловой энергии?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1.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eastAsia="ru-RU"/>
        </w:rPr>
        <w:t>Провести общее собрание собственников квартир многоквартирного дома</w:t>
      </w:r>
      <w:proofErr w:type="gramStart"/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Д</w:t>
      </w:r>
      <w:proofErr w:type="gram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ля того, чтобы установить </w:t>
      </w:r>
      <w:proofErr w:type="spellStart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общедомовой</w:t>
      </w:r>
      <w:proofErr w:type="spell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прибор учета тепловой энергии необходимо решить данный вопрос на общем собрании собственников помещений многоквартирного дома. Узел учета тепловой энергии относится к общему имуществу многоквартирного дома, а значит и принимать решения об оснащении, выборе специализированной организации, порядке финансирования должны сами собственники на общем собрании.</w:t>
      </w:r>
      <w:r w:rsidRPr="006F7B2C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2.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Обратиться с заявлением в </w:t>
      </w:r>
      <w:proofErr w:type="spellStart"/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eastAsia="ru-RU"/>
        </w:rPr>
        <w:t>ресурсоснабжающую</w:t>
      </w:r>
      <w:proofErr w:type="spellEnd"/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eastAsia="ru-RU"/>
        </w:rPr>
        <w:t xml:space="preserve"> организацию (далее – РСО) для получения технических условий</w:t>
      </w:r>
      <w:proofErr w:type="gramStart"/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 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РСО Вам выдадут документ – технические условия, которые нужны для разработки проекта узла учета и ввода его в эксплуатацию. В технических условиях указываются параметры системы теплоснабжения: конфигурация, тепловая нагрузка, максимальное значение расхода теплоносителя, расчетное давление, температурный график.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Обратиться в РСО с заявлением от имени жильцов может и коммерческая организация, которая будет проектировать, устанавливать и обслуживать узел учета.</w:t>
      </w:r>
      <w:r w:rsidRPr="006F7B2C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3.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eastAsia="ru-RU"/>
        </w:rPr>
        <w:t>Выбрать подрядчика</w:t>
      </w:r>
      <w:proofErr w:type="gramStart"/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 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Н</w:t>
      </w:r>
      <w:proofErr w:type="gram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а этом этапе собственникам необходимо выбрать специализированную организацию.</w:t>
      </w:r>
      <w:r w:rsidRPr="006F7B2C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Хорошо, если выбранный подрядчик готов предоставить комплекс услуг – подготовку проекта, его согласование, монтаж </w:t>
      </w:r>
      <w:proofErr w:type="spellStart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теплосчетчика</w:t>
      </w:r>
      <w:proofErr w:type="spell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, а также гарантийное и сервисное обслуживание узла учета тепловой энергии. В противном случае при поломке или аварии клиент может остаться один на один со своими проблемами.</w:t>
      </w:r>
      <w:r w:rsidRPr="006F7B2C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4.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eastAsia="ru-RU"/>
        </w:rPr>
        <w:t>Выбрать оборудование и разработать проект</w:t>
      </w:r>
      <w:proofErr w:type="gramStart"/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 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ри выборе оборудования не следует экономить. Это очень важно, так как если прибор выйдет из строя за его ремонт или замену придется снова платить деньги. Выбор прибора учета можно доверить </w:t>
      </w:r>
      <w:proofErr w:type="spellStart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ресурсоснабжающей</w:t>
      </w:r>
      <w:proofErr w:type="spell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компании.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5.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eastAsia="ru-RU"/>
        </w:rPr>
        <w:t>Согласовать проект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 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Обслуживающая компания проводит согласование проекта узла учета с РСО.</w:t>
      </w:r>
      <w:r w:rsidRPr="006F7B2C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6.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shd w:val="clear" w:color="auto" w:fill="FFFFFF"/>
          <w:lang w:eastAsia="ru-RU"/>
        </w:rPr>
        <w:t>Монтаж и ввод в эксплуатацию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 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Монтажные работы по установке узла учета осуществляется за 1 день при условиях температуры не ниже -10 градусов. После того, как прибор учета установлен необходимо </w:t>
      </w:r>
      <w:proofErr w:type="gramStart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пригласить</w:t>
      </w:r>
      <w:proofErr w:type="gram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инспектора из РСО. Инспектор осматривает и пломбирует узел учета, составляет акт допуска узла учета и ввода в эксплуатацию совместно с представителем собственников, подписывает его. </w:t>
      </w:r>
      <w:proofErr w:type="gramStart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С даты подписания</w:t>
      </w:r>
      <w:proofErr w:type="gram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акта расчет за полученное тепло производится на основании данных прибора учета тепловой энергии.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Обслуживание прибора учета тепловой энергии производится силами и за счет средств жильцов, в том числе с привлечением специализированной организации.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Периодически приборы учета тепловой энергии необходимо поверять в сроки указанные </w:t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lastRenderedPageBreak/>
        <w:t>в паспорте прибора учета.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К сведению:</w:t>
      </w: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</w:t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согласно Федеральному закону № 261-ФЗ от 23.11.2009 «Об энергосбережении</w:t>
      </w: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</w:t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и о повышении энергетической эффективности и о внесении изменений в отдельные законодательные акты Российской Федерации» </w:t>
      </w:r>
      <w:proofErr w:type="spellStart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ресурсоснабжающие</w:t>
      </w:r>
      <w:proofErr w:type="spell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организации имеют право установить прибор самостоятельно, а расходы будут удержаны с собственников жилых помещений. Наличие </w:t>
      </w:r>
      <w:proofErr w:type="spellStart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теплосчетчика</w:t>
      </w:r>
      <w:proofErr w:type="spell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является обязательным для каждого многоквартирного жилого дома, подключенного к муниципальной теплосети.</w:t>
      </w:r>
      <w:r w:rsidRPr="006F7B2C">
        <w:rPr>
          <w:rFonts w:ascii="Times New Roman" w:eastAsia="Times New Roman" w:hAnsi="Times New Roman" w:cs="Times New Roman"/>
          <w:color w:val="333333"/>
          <w:sz w:val="27"/>
          <w:lang w:eastAsia="ru-RU"/>
        </w:rPr>
        <w:t> </w:t>
      </w:r>
    </w:p>
    <w:p w:rsidR="006F7B2C" w:rsidRPr="006F7B2C" w:rsidRDefault="006F7B2C" w:rsidP="006F7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Информация для граждан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(установка приборов учета горячей и холодной воды)</w:t>
      </w:r>
    </w:p>
    <w:p w:rsidR="006F7B2C" w:rsidRPr="006F7B2C" w:rsidRDefault="006F7B2C" w:rsidP="006F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собственники квартир и жилых домов обязаны установить приборы учета энергетических ресурсов и воды в сроки и периоды, указанные в действующем законодательстве.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Что необходимо делать, чтобы установить прибор учета на воду?</w:t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1.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Обратиться в организацию, управляющую Вашим домом, по вопросу установки в квартире приборов учета на воду</w:t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При этом </w:t>
      </w:r>
      <w:proofErr w:type="gramStart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уточните</w:t>
      </w:r>
      <w:proofErr w:type="gram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установлен ли в Вашем доме коллективный прибор учета и какой тип </w:t>
      </w:r>
      <w:proofErr w:type="spellStart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водосчетчика</w:t>
      </w:r>
      <w:proofErr w:type="spell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Вам подходит.</w:t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2.</w:t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 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Найдите компанию, занимающуюся установкой приборов учета на воду</w:t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Если Ваша управляющая организация не может предложить компанию, осуществляющую установку или Вы не хотите привлекать компанию от УК, ТСЖ, ЖК, ЖСК, то Вы вправе обратиться в любую организацию, осуществляющую установку приборов учета воды. В зависимости от типа инженерных сетей в каждой квартире устанавливается одна или две пары приборов. В подавляющем большинстве квартир устанавливается одна пара </w:t>
      </w:r>
      <w:proofErr w:type="spellStart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водосчетчиков</w:t>
      </w:r>
      <w:proofErr w:type="spell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– на холодную и горячую воду. Стоимость установки зависит от класса устанавливаемого прибора и стоимости работ по установке приборов учета.</w:t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3.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Заключите договор с компанией устанавливающей приборы учета на воду, а так же определите дату и время установки прибора учета</w:t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Не забудьте выяснить, каким образом и с кем будет решаться вопрос об обслуживании и ремонте приборов. Попросите предоставить Вам сертификат и паспорт на устанавливаемые приборы. Данные документы понадобятся Вам для составления акта приемки и ввода в эксплуатацию прибора учета на воду управляющей организацией.</w:t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4.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Составьте акт о приеме в эксплуатацию прибора учета на воду</w:t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После установки пригласите (для этого нужно заявление с приложением копий документов: сертификатов и паспортов на устанавливаемые приборы) представителя </w:t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организации, управляющей Вашим домом, для составления акта о приеме в эксплуатацию приборов учета.</w:t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5.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Проверка и опломбирование прибора учета</w:t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После подачи заявления представители </w:t>
      </w:r>
      <w:proofErr w:type="spellStart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ресурсоснабжающей</w:t>
      </w:r>
      <w:proofErr w:type="spell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организации составят акт приемки прибора, осуществят его проверку и опломбирование. Ваш прибор учета на воду поставят на учет и сообщат порядок приема показаний </w:t>
      </w:r>
      <w:proofErr w:type="spellStart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водосчетчиков</w:t>
      </w:r>
      <w:proofErr w:type="spell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 сведению:</w:t>
      </w: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</w:t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согласно Федеральному закону № 261-ФЗ от 23.11.2009 «Об энергосбережении</w:t>
      </w: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</w:t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о повышении энергетической эффективности и о внесении изменений в отдельные законодательные акты Российской Федерации» в случае, если собственник жилого помещения не обеспечил установку приборов учета горячей и холодной воды до 1 июля 2013 г., то он должен обеспечить допуск представителей РСО к местам установки приборов учета и оплатить расходы</w:t>
      </w:r>
      <w:proofErr w:type="gram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по его установке и вводу в эксплуатацию.</w:t>
      </w:r>
    </w:p>
    <w:p w:rsidR="006F7B2C" w:rsidRPr="006F7B2C" w:rsidRDefault="006F7B2C" w:rsidP="006F7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Информация для граждан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(установка приборов учета газа)</w:t>
      </w:r>
    </w:p>
    <w:p w:rsidR="006F7B2C" w:rsidRPr="006F7B2C" w:rsidRDefault="006F7B2C" w:rsidP="006F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собственники квартир и жилых домов обязаны установить приборы учета энергетических ресурсов и воды в сроки и периоды, указанные в действующем законодательстве.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Для заключения договора на выполнение работ по установке (замене) прибора учета природного газа Вам необходимо обратиться </w:t>
      </w:r>
      <w:proofErr w:type="spellStart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>ресурсоснабжающую</w:t>
      </w:r>
      <w:proofErr w:type="spell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  <w:lang w:eastAsia="ru-RU"/>
        </w:rPr>
        <w:t xml:space="preserve"> организацию по месту жительства, где нужно:</w:t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1.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Подать письменную заявку на установку прибора учета на газ</w:t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заявке необходимо указать сведения о предмете договора, ФИО заказчика, документ, удостоверяющий личность, адрес, сведения об объекте, где планируется установка (замена) прибора учета на газ, документ, подтверждающий право собственности на жилой дом, помещения в многоквартирном доме (копия свидетельства о праве собственности, выписка из единого реестра прав на недвижимое имущество и сделок с ним).</w:t>
      </w:r>
      <w:proofErr w:type="gramEnd"/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2.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 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Получить разъяснения специалистов РСО по месту жительства о технических параметрах приборов учета природного газа.</w:t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3.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 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Приобрести прибор учета природного газа (счетчик), с рекомендуемыми техническими параметрами.</w:t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4.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lang w:eastAsia="ru-RU"/>
        </w:rPr>
        <w:t> </w:t>
      </w:r>
      <w:r w:rsidRPr="006F7B2C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Заключить договор на выполнение работ по установке и обслуживанию прибора учета газа.</w:t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Согласно ст. 13 ФЗ-261, все действия по установке приборов учета природного газа вправе осуществлять лица, отвечающие требованиям, установленным законодательством РФ.</w:t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 сведению:</w:t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 </w:t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согласно Федеральному закону № 261-ФЗ от 23.11.2009 «Об энергосбережении</w:t>
      </w: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</w:t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и о повышении энергетической эффективности и о внесении изменений в отдельные законодательные акты Российской Федерации» в случае, если собственник жилого помещения не обеспечил установку приборов учета природного газа до 1 января 2015 года, то он должен обеспечить допуск представителей РСО к местам установки приборов учета и оплатить расходы </w:t>
      </w:r>
      <w:proofErr w:type="gramStart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</w:t>
      </w:r>
      <w:proofErr w:type="gram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его</w:t>
      </w:r>
      <w:proofErr w:type="gramEnd"/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установке и вводу в эксплуатацию.</w:t>
      </w:r>
    </w:p>
    <w:p w:rsidR="006F7B2C" w:rsidRPr="006F7B2C" w:rsidRDefault="006F7B2C" w:rsidP="006F7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Информация для граждан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(установка приборов учета электроэнергии)</w:t>
      </w:r>
    </w:p>
    <w:p w:rsidR="006F7B2C" w:rsidRPr="006F7B2C" w:rsidRDefault="006F7B2C" w:rsidP="006F7B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FFFF"/>
          <w:lang w:eastAsia="ru-RU"/>
        </w:rPr>
        <w:t>В соответствии с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собственники квартир и жилых домов обязаны установить приборы учета энергетических ресурсов и воды в сроки и периоды, указанные в действующем законодательстве.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shd w:val="clear" w:color="auto" w:fill="FFFFFF"/>
          <w:lang w:eastAsia="ru-RU"/>
        </w:rPr>
        <w:t>Для установки прибора учета электроэнергии потребителю необходимо: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szCs w:val="27"/>
          <w:shd w:val="clear" w:color="auto" w:fill="FFFFFF"/>
          <w:lang w:eastAsia="ru-RU"/>
        </w:rPr>
        <w:t>1.</w:t>
      </w:r>
      <w:r w:rsidRPr="006F7B2C">
        <w:rPr>
          <w:rFonts w:ascii="Times New Roman" w:eastAsia="Times New Roman" w:hAnsi="Times New Roman" w:cs="Times New Roman"/>
          <w:i/>
          <w:iCs/>
          <w:color w:val="2F2F2F"/>
          <w:sz w:val="27"/>
          <w:szCs w:val="27"/>
          <w:shd w:val="clear" w:color="auto" w:fill="FFFFFF"/>
          <w:lang w:eastAsia="ru-RU"/>
        </w:rPr>
        <w:t xml:space="preserve">Обратиться с заявлением на установку приборов учета электроэнергии в </w:t>
      </w:r>
      <w:proofErr w:type="spellStart"/>
      <w:r w:rsidRPr="006F7B2C">
        <w:rPr>
          <w:rFonts w:ascii="Times New Roman" w:eastAsia="Times New Roman" w:hAnsi="Times New Roman" w:cs="Times New Roman"/>
          <w:i/>
          <w:iCs/>
          <w:color w:val="2F2F2F"/>
          <w:sz w:val="27"/>
          <w:szCs w:val="27"/>
          <w:shd w:val="clear" w:color="auto" w:fill="FFFFFF"/>
          <w:lang w:eastAsia="ru-RU"/>
        </w:rPr>
        <w:t>ресурсоснабжающую</w:t>
      </w:r>
      <w:proofErr w:type="spellEnd"/>
      <w:r w:rsidRPr="006F7B2C">
        <w:rPr>
          <w:rFonts w:ascii="Times New Roman" w:eastAsia="Times New Roman" w:hAnsi="Times New Roman" w:cs="Times New Roman"/>
          <w:i/>
          <w:iCs/>
          <w:color w:val="2F2F2F"/>
          <w:sz w:val="27"/>
          <w:szCs w:val="27"/>
          <w:shd w:val="clear" w:color="auto" w:fill="FFFFFF"/>
          <w:lang w:eastAsia="ru-RU"/>
        </w:rPr>
        <w:t xml:space="preserve"> организацию по месту жительства.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szCs w:val="27"/>
          <w:shd w:val="clear" w:color="auto" w:fill="FFFFFF"/>
          <w:lang w:eastAsia="ru-RU"/>
        </w:rPr>
        <w:t>2.</w:t>
      </w:r>
      <w:r w:rsidRPr="006F7B2C">
        <w:rPr>
          <w:rFonts w:ascii="Times New Roman" w:eastAsia="Times New Roman" w:hAnsi="Times New Roman" w:cs="Times New Roman"/>
          <w:i/>
          <w:iCs/>
          <w:color w:val="2F2F2F"/>
          <w:sz w:val="27"/>
          <w:lang w:eastAsia="ru-RU"/>
        </w:rPr>
        <w:t> </w:t>
      </w:r>
      <w:r w:rsidRPr="006F7B2C">
        <w:rPr>
          <w:rFonts w:ascii="Times New Roman" w:eastAsia="Times New Roman" w:hAnsi="Times New Roman" w:cs="Times New Roman"/>
          <w:i/>
          <w:iCs/>
          <w:color w:val="2F2F2F"/>
          <w:sz w:val="27"/>
          <w:szCs w:val="27"/>
          <w:shd w:val="clear" w:color="auto" w:fill="FFFFFF"/>
          <w:lang w:eastAsia="ru-RU"/>
        </w:rPr>
        <w:t>Заключить договор на оказание услуг.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szCs w:val="27"/>
          <w:shd w:val="clear" w:color="auto" w:fill="FFFFFF"/>
          <w:lang w:eastAsia="ru-RU"/>
        </w:rPr>
        <w:t>3.</w:t>
      </w:r>
      <w:r w:rsidRPr="006F7B2C">
        <w:rPr>
          <w:rFonts w:ascii="Times New Roman" w:eastAsia="Times New Roman" w:hAnsi="Times New Roman" w:cs="Times New Roman"/>
          <w:i/>
          <w:iCs/>
          <w:color w:val="2F2F2F"/>
          <w:sz w:val="27"/>
          <w:lang w:eastAsia="ru-RU"/>
        </w:rPr>
        <w:t> </w:t>
      </w:r>
      <w:r w:rsidRPr="006F7B2C">
        <w:rPr>
          <w:rFonts w:ascii="Times New Roman" w:eastAsia="Times New Roman" w:hAnsi="Times New Roman" w:cs="Times New Roman"/>
          <w:i/>
          <w:iCs/>
          <w:color w:val="2F2F2F"/>
          <w:sz w:val="27"/>
          <w:szCs w:val="27"/>
          <w:shd w:val="clear" w:color="auto" w:fill="FFFFFF"/>
          <w:lang w:eastAsia="ru-RU"/>
        </w:rPr>
        <w:t>Произвести оплату услуг согласно калькуляции по необходимому виду работ.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szCs w:val="27"/>
          <w:shd w:val="clear" w:color="auto" w:fill="FFFFFF"/>
          <w:lang w:eastAsia="ru-RU"/>
        </w:rPr>
        <w:t>4.</w:t>
      </w:r>
      <w:r w:rsidRPr="006F7B2C">
        <w:rPr>
          <w:rFonts w:ascii="Times New Roman" w:eastAsia="Times New Roman" w:hAnsi="Times New Roman" w:cs="Times New Roman"/>
          <w:i/>
          <w:iCs/>
          <w:color w:val="2F2F2F"/>
          <w:sz w:val="27"/>
          <w:szCs w:val="27"/>
          <w:shd w:val="clear" w:color="auto" w:fill="FFFFFF"/>
          <w:lang w:eastAsia="ru-RU"/>
        </w:rPr>
        <w:t>Приобрести (подготовить) необходимые приборы и средства учёта электроэнергии, а также другие материалы, необходимые для производства работ.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2F2F2F"/>
          <w:sz w:val="27"/>
          <w:szCs w:val="27"/>
          <w:shd w:val="clear" w:color="auto" w:fill="FFFFFF"/>
          <w:lang w:eastAsia="ru-RU"/>
        </w:rPr>
        <w:t>5.</w:t>
      </w:r>
      <w:r w:rsidRPr="006F7B2C">
        <w:rPr>
          <w:rFonts w:ascii="Times New Roman" w:eastAsia="Times New Roman" w:hAnsi="Times New Roman" w:cs="Times New Roman"/>
          <w:i/>
          <w:iCs/>
          <w:color w:val="2F2F2F"/>
          <w:sz w:val="27"/>
          <w:szCs w:val="27"/>
          <w:shd w:val="clear" w:color="auto" w:fill="FFFFFF"/>
          <w:lang w:eastAsia="ru-RU"/>
        </w:rPr>
        <w:t>Согласовать с РСО дату и время производства работ по установке приборов и средств учета электроэнергии и приёмки их в эксплуатацию.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6F7B2C" w:rsidRPr="006F7B2C" w:rsidRDefault="006F7B2C" w:rsidP="006F7B2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6F7B2C">
        <w:rPr>
          <w:rFonts w:ascii="Symbol" w:eastAsia="Times New Roman" w:hAnsi="Symbol" w:cs="Arial"/>
          <w:color w:val="333333"/>
          <w:sz w:val="27"/>
          <w:szCs w:val="27"/>
          <w:lang w:eastAsia="ru-RU"/>
        </w:rPr>
        <w:t></w:t>
      </w:r>
      <w:r w:rsidRPr="006F7B2C">
        <w:rPr>
          <w:rFonts w:ascii="Symbol" w:eastAsia="Times New Roman" w:hAnsi="Symbol" w:cs="Arial"/>
          <w:color w:val="333333"/>
          <w:sz w:val="27"/>
          <w:szCs w:val="27"/>
          <w:lang w:eastAsia="ru-RU"/>
        </w:rPr>
        <w:t></w:t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szCs w:val="27"/>
          <w:lang w:eastAsia="ru-RU"/>
        </w:rPr>
        <w:t>Порядок установки и приемки (опломбировки) прибора учета электроэнергии</w:t>
      </w:r>
      <w:proofErr w:type="gramStart"/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П</w:t>
      </w:r>
      <w:proofErr w:type="gramEnd"/>
      <w:r w:rsidRPr="006F7B2C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ри установке (замене) электросчетчика на прежнее место, </w:t>
      </w:r>
      <w:proofErr w:type="spellStart"/>
      <w:r w:rsidRPr="006F7B2C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ресурсоснабжающая</w:t>
      </w:r>
      <w:proofErr w:type="spellEnd"/>
      <w:r w:rsidRPr="006F7B2C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 xml:space="preserve"> компания осуществляет приемку приборов учета электрической энергии по предъявлении потребителем: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- заявления на приемку прибора учета электроэнергии (в заявлении необходимо указать фамилию, имя, отчество, реквизиты документа, удостоверяющего личность, контактный телефон);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- предлагаемую дату и время ввода установленного прибора учета в эксплуатацию;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- тип и заводской номер установленного прибора учета, место его установки;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- сведения об организации, осуществившей монтаж прибора учета;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- показания прибора учета на момент его установки;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- дата следующей поверки.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t>К заявлению прилагаются копия паспорта на прибор учета, а также копии документов, подтверждающих результаты прохождения последней поверки прибора учета (за исключением новых приборов учета).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Times New Roman" w:eastAsia="Times New Roman" w:hAnsi="Times New Roman" w:cs="Times New Roman"/>
          <w:color w:val="2F2F2F"/>
          <w:sz w:val="27"/>
          <w:szCs w:val="27"/>
          <w:lang w:eastAsia="ru-RU"/>
        </w:rPr>
        <w:lastRenderedPageBreak/>
        <w:t>Установленный прибор учета должен быть введен в эксплуатацию не позднее месяца, следующего за датой его установки.</w:t>
      </w:r>
      <w:r w:rsidRPr="006F7B2C">
        <w:rPr>
          <w:rFonts w:ascii="Times New Roman" w:eastAsia="Times New Roman" w:hAnsi="Times New Roman" w:cs="Times New Roman"/>
          <w:color w:val="2F2F2F"/>
          <w:sz w:val="27"/>
          <w:lang w:eastAsia="ru-RU"/>
        </w:rPr>
        <w:t> </w:t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6F7B2C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К сведению:</w:t>
      </w:r>
      <w:r w:rsidRPr="006F7B2C">
        <w:rPr>
          <w:rFonts w:ascii="Times New Roman" w:eastAsia="Times New Roman" w:hAnsi="Times New Roman" w:cs="Times New Roman"/>
          <w:b/>
          <w:bCs/>
          <w:i/>
          <w:iCs/>
          <w:color w:val="333333"/>
          <w:sz w:val="27"/>
          <w:lang w:eastAsia="ru-RU"/>
        </w:rPr>
        <w:t> </w:t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согласно Федеральному закону № 261-ФЗ от 23.11.2009 «Об энергосбережении</w:t>
      </w:r>
      <w:r w:rsidRPr="006F7B2C">
        <w:rPr>
          <w:rFonts w:ascii="Times New Roman" w:eastAsia="Times New Roman" w:hAnsi="Times New Roman" w:cs="Times New Roman"/>
          <w:b/>
          <w:bCs/>
          <w:color w:val="333333"/>
          <w:sz w:val="27"/>
          <w:lang w:eastAsia="ru-RU"/>
        </w:rPr>
        <w:t> </w:t>
      </w:r>
      <w:r w:rsidRPr="006F7B2C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и о повышении энергетической эффективности и о внесении изменений в отдельные законодательные акты Российской Федерации», в случае, если собственник жилого помещения не обеспечил установку прибора учета электроэнергии, то он должен обеспечить допуск представителей РСО к местам установки приборов учета и оплатить расходы по его установке и вводу в эксплуатацию.</w:t>
      </w:r>
      <w:proofErr w:type="gramEnd"/>
    </w:p>
    <w:p w:rsidR="003B6F02" w:rsidRDefault="003B6F02" w:rsidP="006F7B2C"/>
    <w:sectPr w:rsidR="003B6F02" w:rsidSect="006F7B2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70"/>
  <w:drawingGridVerticalSpacing w:val="170"/>
  <w:displayHorizontalDrawingGridEvery w:val="2"/>
  <w:characterSpacingControl w:val="doNotCompress"/>
  <w:compat/>
  <w:rsids>
    <w:rsidRoot w:val="006F7B2C"/>
    <w:rsid w:val="003B6F02"/>
    <w:rsid w:val="003C0E58"/>
    <w:rsid w:val="005C3A62"/>
    <w:rsid w:val="006F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7B2C"/>
  </w:style>
  <w:style w:type="paragraph" w:styleId="a3">
    <w:name w:val="Normal (Web)"/>
    <w:basedOn w:val="a"/>
    <w:uiPriority w:val="99"/>
    <w:semiHidden/>
    <w:unhideWhenUsed/>
    <w:rsid w:val="006F7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1626</Words>
  <Characters>9274</Characters>
  <Application>Microsoft Office Word</Application>
  <DocSecurity>0</DocSecurity>
  <Lines>77</Lines>
  <Paragraphs>21</Paragraphs>
  <ScaleCrop>false</ScaleCrop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2015-04-16T10:40:00Z</dcterms:created>
  <dcterms:modified xsi:type="dcterms:W3CDTF">2015-04-16T10:41:00Z</dcterms:modified>
</cp:coreProperties>
</file>